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BE" w:rsidRPr="008C22BE" w:rsidRDefault="008C22BE" w:rsidP="008C22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22B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Перечень средств обучения и воспитания</w:t>
      </w:r>
      <w:r w:rsidRPr="008C22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оборудования кабинетов</w:t>
      </w:r>
      <w:r w:rsidRPr="008C22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логопедов</w:t>
      </w:r>
      <w:r w:rsidRPr="008C22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работы с детьми с нарушениями зрения </w:t>
      </w:r>
    </w:p>
    <w:p w:rsidR="008C22BE" w:rsidRPr="008C22BE" w:rsidRDefault="008C22BE" w:rsidP="008C22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22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 с ОВЗ и инвалиды</w:t>
      </w:r>
    </w:p>
    <w:p w:rsidR="008C22BE" w:rsidRPr="008C22BE" w:rsidRDefault="00E829FA" w:rsidP="008C22BE">
      <w:pPr>
        <w:pStyle w:val="a3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8C22BE">
        <w:rPr>
          <w:color w:val="000000"/>
          <w:sz w:val="26"/>
          <w:szCs w:val="26"/>
        </w:rPr>
        <w:t>Логопедическое лото. Учим звук ш (набор из 120 карточек) | Громова Ольга Евгеньевна.</w:t>
      </w:r>
      <w:r w:rsidR="008C22BE" w:rsidRPr="008C22BE">
        <w:rPr>
          <w:color w:val="000000"/>
          <w:sz w:val="26"/>
          <w:szCs w:val="26"/>
        </w:rPr>
        <w:t xml:space="preserve"> </w:t>
      </w:r>
      <w:r w:rsidR="008C22BE" w:rsidRPr="008C22BE">
        <w:rPr>
          <w:color w:val="000000"/>
          <w:sz w:val="26"/>
          <w:szCs w:val="26"/>
        </w:rPr>
        <w:t>Данное пособие направлено на закрепление правильного произношения звука [ш] в речи.</w:t>
      </w:r>
    </w:p>
    <w:p w:rsidR="00E829FA" w:rsidRPr="008C22BE" w:rsidRDefault="008C22BE" w:rsidP="008C22BE">
      <w:pPr>
        <w:pStyle w:val="a3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8C22BE">
        <w:rPr>
          <w:color w:val="000000"/>
          <w:sz w:val="26"/>
          <w:szCs w:val="26"/>
        </w:rPr>
        <w:t>Логопедическое лото. Учим звук р (набор из 120 карточек) | Громова Ольга Евгеньевна.</w:t>
      </w:r>
      <w:r w:rsidRPr="008C22BE">
        <w:rPr>
          <w:color w:val="000000"/>
          <w:sz w:val="26"/>
          <w:szCs w:val="26"/>
        </w:rPr>
        <w:t xml:space="preserve"> </w:t>
      </w:r>
      <w:r w:rsidRPr="008C22BE">
        <w:rPr>
          <w:color w:val="000000"/>
          <w:sz w:val="26"/>
          <w:szCs w:val="26"/>
        </w:rPr>
        <w:t>Данное пособие направлено на закрепление правильного произношения звука [р] в речи ребенка.</w:t>
      </w:r>
    </w:p>
    <w:p w:rsidR="00E829FA" w:rsidRPr="008C22BE" w:rsidRDefault="008C22BE" w:rsidP="008C22BE">
      <w:pPr>
        <w:pStyle w:val="a3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8C22BE">
        <w:rPr>
          <w:color w:val="000000"/>
          <w:sz w:val="26"/>
          <w:szCs w:val="26"/>
        </w:rPr>
        <w:t>И</w:t>
      </w:r>
      <w:r w:rsidR="00E829FA" w:rsidRPr="008C22BE">
        <w:rPr>
          <w:color w:val="000000"/>
          <w:sz w:val="26"/>
          <w:szCs w:val="26"/>
        </w:rPr>
        <w:t>нтерактивная доска.</w:t>
      </w:r>
    </w:p>
    <w:p w:rsidR="00E829FA" w:rsidRPr="008C22BE" w:rsidRDefault="00E829FA" w:rsidP="008C22BE">
      <w:pPr>
        <w:pStyle w:val="a3"/>
        <w:ind w:firstLine="360"/>
        <w:jc w:val="both"/>
        <w:rPr>
          <w:color w:val="000000"/>
          <w:sz w:val="26"/>
          <w:szCs w:val="26"/>
        </w:rPr>
      </w:pPr>
      <w:r w:rsidRPr="008C22BE">
        <w:rPr>
          <w:color w:val="000000"/>
          <w:sz w:val="26"/>
          <w:szCs w:val="26"/>
        </w:rPr>
        <w:t>Интерактивные и мультимедийные средства призваны вдохновить и призвать их к стремлению овладеть новыми знаниями. Интерактивная доска значительно расширяет возможности предъявления учебной информации, позволяет усилить мотивацию ребенка. Применение мультимедиа технологий (цвета, графики, звука, современных средств видеотехники) позволяет моделировать различные ситуации и среды. Игровые компоненты, активизируют познавательную деятельность обучающихся и усиливают усвоение материала.</w:t>
      </w:r>
    </w:p>
    <w:p w:rsidR="00E829FA" w:rsidRPr="008C22BE" w:rsidRDefault="00E829FA" w:rsidP="008C22B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C22BE">
        <w:rPr>
          <w:color w:val="000000"/>
          <w:sz w:val="26"/>
          <w:szCs w:val="26"/>
        </w:rPr>
        <w:t xml:space="preserve">Интерактивные средства обучения, </w:t>
      </w:r>
      <w:r w:rsidR="008C22BE" w:rsidRPr="008C22BE">
        <w:rPr>
          <w:color w:val="000000"/>
          <w:sz w:val="26"/>
          <w:szCs w:val="26"/>
        </w:rPr>
        <w:t xml:space="preserve">отличные помощники в диагностике </w:t>
      </w:r>
      <w:r w:rsidRPr="008C22BE">
        <w:rPr>
          <w:color w:val="000000"/>
          <w:sz w:val="26"/>
          <w:szCs w:val="26"/>
        </w:rPr>
        <w:t>развития детей:</w:t>
      </w:r>
    </w:p>
    <w:p w:rsidR="00E829FA" w:rsidRPr="008C22BE" w:rsidRDefault="00E829FA" w:rsidP="008C22B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C22BE">
        <w:rPr>
          <w:color w:val="000000"/>
          <w:sz w:val="26"/>
          <w:szCs w:val="26"/>
        </w:rPr>
        <w:t>· Развитие внимания</w:t>
      </w:r>
    </w:p>
    <w:p w:rsidR="00E829FA" w:rsidRPr="008C22BE" w:rsidRDefault="00E829FA" w:rsidP="008C22B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C22BE">
        <w:rPr>
          <w:color w:val="000000"/>
          <w:sz w:val="26"/>
          <w:szCs w:val="26"/>
        </w:rPr>
        <w:t>· Памяти</w:t>
      </w:r>
    </w:p>
    <w:p w:rsidR="00E829FA" w:rsidRPr="008C22BE" w:rsidRDefault="00E829FA" w:rsidP="008C22B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C22BE">
        <w:rPr>
          <w:color w:val="000000"/>
          <w:sz w:val="26"/>
          <w:szCs w:val="26"/>
        </w:rPr>
        <w:t>· Мышления</w:t>
      </w:r>
    </w:p>
    <w:p w:rsidR="00E829FA" w:rsidRPr="008C22BE" w:rsidRDefault="00E829FA" w:rsidP="008C22B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C22BE">
        <w:rPr>
          <w:color w:val="000000"/>
          <w:sz w:val="26"/>
          <w:szCs w:val="26"/>
        </w:rPr>
        <w:t>· Речи</w:t>
      </w:r>
    </w:p>
    <w:p w:rsidR="00E829FA" w:rsidRPr="008C22BE" w:rsidRDefault="00E829FA" w:rsidP="008C22B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C22BE">
        <w:rPr>
          <w:color w:val="000000"/>
          <w:sz w:val="26"/>
          <w:szCs w:val="26"/>
        </w:rPr>
        <w:t>· Личности</w:t>
      </w:r>
    </w:p>
    <w:p w:rsidR="00E829FA" w:rsidRPr="008C22BE" w:rsidRDefault="00E829FA" w:rsidP="008C22B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C22BE">
        <w:rPr>
          <w:color w:val="000000"/>
          <w:sz w:val="26"/>
          <w:szCs w:val="26"/>
        </w:rPr>
        <w:t>· Навыки учебной деятельности</w:t>
      </w:r>
    </w:p>
    <w:p w:rsidR="00E829FA" w:rsidRPr="008C22BE" w:rsidRDefault="00E829FA" w:rsidP="00E829FA">
      <w:pPr>
        <w:pStyle w:val="a3"/>
        <w:jc w:val="both"/>
        <w:rPr>
          <w:color w:val="000000"/>
          <w:sz w:val="26"/>
          <w:szCs w:val="26"/>
        </w:rPr>
      </w:pPr>
      <w:r w:rsidRPr="008C22BE">
        <w:rPr>
          <w:color w:val="000000"/>
          <w:sz w:val="26"/>
          <w:szCs w:val="26"/>
        </w:rPr>
        <w:t xml:space="preserve">Использование ИКТ на занятиях позволяет перейти от объяснительно-иллюстрированного способа обучения к </w:t>
      </w:r>
      <w:proofErr w:type="spellStart"/>
      <w:r w:rsidRPr="008C22BE">
        <w:rPr>
          <w:color w:val="000000"/>
          <w:sz w:val="26"/>
          <w:szCs w:val="26"/>
        </w:rPr>
        <w:t>деятельностному</w:t>
      </w:r>
      <w:proofErr w:type="spellEnd"/>
      <w:r w:rsidRPr="008C22BE">
        <w:rPr>
          <w:color w:val="000000"/>
          <w:sz w:val="26"/>
          <w:szCs w:val="26"/>
        </w:rPr>
        <w:t>, при котором ребенок становится активным субъектом, а не пассивным объектом педагогического воздействия. Это способствует осознанному усвоению знаний дошкольниками. Во время работы с интерактивной доской в простом режиме изображение компьютера через проектор подается на интерактивную доску, а само управление компьютером можно производить с помощью специальных маркеров, идущих вместе с интерактивной доской.</w:t>
      </w:r>
    </w:p>
    <w:p w:rsidR="008C22BE" w:rsidRPr="008C22BE" w:rsidRDefault="008C22BE" w:rsidP="008C22BE">
      <w:pPr>
        <w:pStyle w:val="a3"/>
        <w:numPr>
          <w:ilvl w:val="0"/>
          <w:numId w:val="1"/>
        </w:numPr>
        <w:ind w:left="0" w:hanging="284"/>
        <w:jc w:val="both"/>
        <w:rPr>
          <w:color w:val="000000"/>
          <w:sz w:val="26"/>
          <w:szCs w:val="26"/>
        </w:rPr>
      </w:pPr>
      <w:r w:rsidRPr="008C22BE">
        <w:rPr>
          <w:color w:val="000000"/>
          <w:sz w:val="26"/>
          <w:szCs w:val="26"/>
        </w:rPr>
        <w:t>Логопедическая коррекционная программа «Игры для Тигры» (</w:t>
      </w:r>
      <w:proofErr w:type="spellStart"/>
      <w:r w:rsidRPr="008C22BE">
        <w:rPr>
          <w:color w:val="000000"/>
          <w:sz w:val="26"/>
          <w:szCs w:val="26"/>
        </w:rPr>
        <w:t>Л.Р.Лизунова</w:t>
      </w:r>
      <w:proofErr w:type="spellEnd"/>
      <w:r w:rsidRPr="008C22BE">
        <w:rPr>
          <w:color w:val="000000"/>
          <w:sz w:val="26"/>
          <w:szCs w:val="26"/>
        </w:rPr>
        <w:t>, Пермь, 2015)</w:t>
      </w:r>
    </w:p>
    <w:p w:rsidR="008C22BE" w:rsidRPr="008C22BE" w:rsidRDefault="008C22BE" w:rsidP="008C22BE">
      <w:pPr>
        <w:pStyle w:val="a3"/>
        <w:numPr>
          <w:ilvl w:val="0"/>
          <w:numId w:val="1"/>
        </w:numPr>
        <w:ind w:left="0" w:hanging="284"/>
        <w:rPr>
          <w:color w:val="000000"/>
          <w:sz w:val="26"/>
          <w:szCs w:val="26"/>
        </w:rPr>
      </w:pPr>
      <w:r w:rsidRPr="008C22BE">
        <w:rPr>
          <w:color w:val="000000"/>
          <w:sz w:val="26"/>
          <w:szCs w:val="26"/>
        </w:rPr>
        <w:t>Мультимедийные установки, ноутбуки</w:t>
      </w:r>
    </w:p>
    <w:p w:rsidR="000425DD" w:rsidRPr="008C22BE" w:rsidRDefault="00E829FA" w:rsidP="008C22BE">
      <w:pPr>
        <w:pStyle w:val="a3"/>
        <w:numPr>
          <w:ilvl w:val="0"/>
          <w:numId w:val="1"/>
        </w:numPr>
        <w:ind w:left="0" w:hanging="284"/>
        <w:jc w:val="both"/>
        <w:rPr>
          <w:color w:val="000000"/>
          <w:sz w:val="26"/>
          <w:szCs w:val="26"/>
        </w:rPr>
      </w:pPr>
      <w:r w:rsidRPr="008C22BE">
        <w:rPr>
          <w:color w:val="000000"/>
          <w:sz w:val="26"/>
          <w:szCs w:val="26"/>
        </w:rPr>
        <w:t>Световой песочный планшет - компактное универсальное пособие для рисования песком, предназначенное для развития мелкой моторики рук у детей с речевыми нарушениями, способное заинтересовать и удивить ребенка, повышать тактильную чувствительность, развивать внимание, логическое мышление, воображение, память, речь, умение действовать по словесным инструкциям, самостоятельно достигать задуманной цели.</w:t>
      </w:r>
      <w:bookmarkStart w:id="0" w:name="_GoBack"/>
      <w:bookmarkEnd w:id="0"/>
    </w:p>
    <w:sectPr w:rsidR="000425DD" w:rsidRPr="008C22BE" w:rsidSect="008E32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B7FB0"/>
    <w:multiLevelType w:val="hybridMultilevel"/>
    <w:tmpl w:val="87E4D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99"/>
    <w:rsid w:val="000425DD"/>
    <w:rsid w:val="0030326B"/>
    <w:rsid w:val="004A5959"/>
    <w:rsid w:val="005027D1"/>
    <w:rsid w:val="008C22BE"/>
    <w:rsid w:val="008E3266"/>
    <w:rsid w:val="00D45599"/>
    <w:rsid w:val="00E829FA"/>
    <w:rsid w:val="00F6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BAA4"/>
  <w15:chartTrackingRefBased/>
  <w15:docId w15:val="{5C819128-7093-4199-B8B4-539EF691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2021-11-18T09:50:00Z</cp:lastPrinted>
  <dcterms:created xsi:type="dcterms:W3CDTF">2022-02-01T08:01:00Z</dcterms:created>
  <dcterms:modified xsi:type="dcterms:W3CDTF">2022-02-01T08:01:00Z</dcterms:modified>
</cp:coreProperties>
</file>